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 de septiembre de 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pPr>
                <w:r>
                  <w:rPr>
                    <w:rFonts w:ascii="Arial" w:hAnsi="Arial" w:cs="Arial"/>
                    <w:sz w:val="20"/>
                    <w:szCs w:val="20"/>
                  </w:rPr>
                  <w:t xml:space="preserve">18.864.800-2</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pPr>
                <w:r>
                  <w:rPr>
                    <w:rFonts w:ascii="Arial" w:hAnsi="Arial" w:cs="Arial"/>
                    <w:sz w:val="20"/>
                    <w:szCs w:val="20"/>
                  </w:rPr>
                  <w:t xml:space="preserve">Camila Orellana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pPr>
                <w:r>
                  <w:rPr>
                    <w:rFonts w:ascii="Arial" w:hAnsi="Arial" w:cs="Arial"/>
                    <w:sz w:val="20"/>
                    <w:szCs w:val="20"/>
                  </w:rPr>
                  <w:t xml:space="preserve">Educadora Diferencial PIE</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pPr>
                <w:r>
                  <w:rPr>
                    <w:rFonts w:ascii="Arial" w:hAnsi="Arial" w:cs="Arial"/>
                    <w:sz w:val="20"/>
                    <w:szCs w:val="20"/>
                  </w:rPr>
                  <w:t xml:space="preserve">443579546</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pPr>
                <w:r>
                  <w:rPr>
                    <w:rFonts w:ascii="Arial" w:hAnsi="Arial" w:cs="Arial"/>
                    <w:sz w:val="20"/>
                    <w:szCs w:val="20"/>
                  </w:rPr>
                  <w:t xml:space="preserve">corellana@liceomixto.cl</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07 de abril de 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pPr>
                <w:r>
                  <w:rPr>
                    <w:rFonts w:ascii="Arial" w:hAnsi="Arial" w:cs="Arial"/>
                    <w:sz w:val="20"/>
                    <w:szCs w:val="20"/>
                  </w:rPr>
                  <w:t xml:space="preserve">Fresia Monte Peña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pPr>
                <w:r>
                  <w:rPr>
                    <w:rFonts w:ascii="Arial" w:hAnsi="Arial" w:cs="Arial"/>
                    <w:sz w:val="20"/>
                    <w:szCs w:val="20"/>
                  </w:rPr>
                  <w:t xml:space="preserve">9.027.363-9</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pPr>
                <w:r>
                  <w:rPr>
                    <w:rFonts w:ascii="Arial" w:hAnsi="Arial" w:cs="Arial"/>
                    <w:sz w:val="20"/>
                    <w:szCs w:val="20"/>
                  </w:rPr>
                  <w:t xml:space="preserve">Fresia Monte</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pPr>
                <w:r>
                  <w:rPr>
                    <w:rFonts w:ascii="Arial" w:hAnsi="Arial" w:cs="Arial"/>
                    <w:sz w:val="20"/>
                    <w:szCs w:val="20"/>
                  </w:rPr>
                  <w:t xml:space="preserve">933287746</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pPr>
                <w:r>
                  <w:rPr>
                    <w:rFonts w:ascii="Arial" w:hAnsi="Arial" w:cs="Arial"/>
                    <w:sz w:val="20"/>
                    <w:szCs w:val="20"/>
                  </w:rPr>
                  <w:t xml:space="preserve">Madre</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pPr>
                <w:r>
                  <w:rPr>
                    <w:rFonts w:ascii="Arial" w:hAnsi="Arial" w:cs="Arial"/>
                    <w:sz w:val="20"/>
                    <w:szCs w:val="20"/>
                  </w:rPr>
                  <w:t xml:space="preserve">Presente</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000000">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0"/>
                  <w14:checkedState w14:val="2612" w14:font="MS Gothic"/>
                  <w14:uncheckedState w14:val="2610" w14:font="MS Gothic"/>
                </w14:checkbox>
              </w:sdtPr>
              <w:sdtContent>
                <w:r w:rsidR="00AE39F8">
                  <w:rPr>
                    <w:rFonts w:ascii="Arial" w:hAnsi="Arial" w:cs="Arial"/>
                    <w:sz w:val="20"/>
                    <w:szCs w:val="20"/>
                  </w:rPr>
                  <w:t>☐</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000000">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8"/>
                    <w:szCs w:val="18"/>
                  </w:rPr>
                  <w:t>☐</w:t>
                </w:r>
              </w:sdtContent>
            </w:sdt>
            <w:r w:rsidR="00AE39F8">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del Aprendizaje en Cálculo (DEA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demuestra capacidad para mantener la atención durante periodos prolongados y seguir instrucciones simples de manera autónoma, lo que le permite participar activamente en actividades estructuradas. Posee un manejo funcional de herramientas tecnológicas que facilitan su aprendizaje. En lectura, logra acceder a información general y comprender textos básicos. En el ámbito matemático, resuelve operaciones simples con apoyo cuando las tareas están claramente estructuradas. A nivel comunicativo, expresa ideas oralmente con relativa claridad y es capaz de interactuar de forma efectiva con pares y docentes. Además, su escritura es legible, lo que le permite cumplir con tareas de registro escrito.</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presenta dificultades en funciones ejecutivas, especialmente en la planificación, organización de tareas y gestión del tiempo, lo que limita su capacidad para abordar tareas complejas de manera independiente. Evidencia desafíos en la transferencia de aprendizajes a contextos nuevos y en la resolución de problemas que requieren estrategias de mayor complejidad. En el área comunicativa, su expresión escrita se ve afectada por un vocabulario limitado y dificultades en la aplicación de normas ortográficas, y necesita apoyo para estructurar sus ideas de manera coherente. En comprensión lectora, le cuesta identificar ideas principales y secundarias, así como realizar inferencias. En matemática, muestra limitaciones para comprender problemas, seleccionar estrategias adecuadas y establecer relaciones entre conceptos matemáticos, lo que impacta su razonamiento lógico-matemático.</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Isabella muestra fortalezas socioemocionales destacables, evidenciando una interacción social positiva y respetuosa tanto con sus pares como con adultos. Respeta normas de convivencia y colabora activamente en actividades grupales, contribuyendo a un ambiente escolar armónico. Logra regular sus emociones en situaciones habituales, lo que favorece su adaptación al contexto del aula. En el ámbito motor, presenta un desarrollo adecuado, con seguridad en sus desplazamientos, coordinación y precisión en la manipulación de objetos. Además, demuestra autonomía en actividades de la vida diaria, como el uso de materiales escolares, el cumplimiento de rutinas y el mantenimiento de hábitos de autocuidado, incluyendo higiene personal y organización de pertenencias.</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En cuanto a necesidades de apoyo socioemocional, Isabella presenta dificultades para mantener la motivación intrínseca frente a tareas académicas de mayor complejidad, lo que puede llevarla a abandonar o evitar dichas actividades. Su persistencia es limitada cuando enfrenta desafíos, mostrando baja tolerancia a la frustración ante errores o situaciones que no puede resolver de inmediato. Requiere fortalecer su autoconfianza académica y desarrollar estrategias de aprendizaje más autónomas, como la organización de tareas, la formulación de preguntas y la búsqueda activa de ayuda. Se observa que, en ocasiones, necesita apoyo para finalizar sus tareas de manera sistemática, lo que sugiere la importancia de trabajar la autorregulación y la actitud hacia el aprendizaje.</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1) En sala de recursos, dos veces por semana, la educadora diferencial implementará actividades específicas para fortalecer la comprensión de problemas matemáticos y la selección de estrategias de resolución. Utilizará modelado paso a paso, material concreto (bloques, fichas, representaciones gráficas) y la técnica de “pensar en voz alta” para que Isabella identifique qué se le solicita, relacione datos y elija el procedimiento adecuado, con especial énfasis en problemas cotidianos y contextualizados.</w:t>
                </w:r>
              </w:p>
              <w:p>
                <w:pPr>
                  <w:spacing w:before="0" w:after="0" w:line="240" w:lineRule="auto"/>
                  <w:jc w:val="both"/>
                </w:pPr>
                <w:r>
                  <w:rPr>
                    <w:rFonts w:ascii="Arial" w:hAnsi="Arial" w:cs="Arial"/>
                    <w:sz w:val="20"/>
                    <w:szCs w:val="20"/>
                  </w:rPr>
                  <w:t>2) La educadora diferencial, en coordinación con la docente de aula, aplicará adaptaciones en el nivel de complejidad de las tareas matemáticas, entregando apoyos visuales y recordatorios sobre los pasos a seguir en la resolución de problemas. Además, se trabajará en el aula regular el uso de agendas y listas de verificación para mejorar la planificación y organización de Isabella en asignaturas con alta demanda de funciones ejecutivas.</w:t>
                </w:r>
              </w:p>
              <w:p>
                <w:pPr>
                  <w:spacing w:before="0" w:after="0" w:line="240" w:lineRule="auto"/>
                  <w:jc w:val="both"/>
                </w:pPr>
                <w:r>
                  <w:rPr>
                    <w:rFonts w:ascii="Arial" w:hAnsi="Arial" w:cs="Arial"/>
                    <w:sz w:val="20"/>
                    <w:szCs w:val="20"/>
                  </w:rPr>
                  <w:t>3) Se fomentará el desarrollo de la comprensión lectora profunda a través de sesiones de lectura compartida en sala de recursos, donde Isabella practicará la identificación de ideas principales, elaboración de resúmenes y realización de inferencias con textos de su interés. Se emplearán organizadores gráficos (mapas conceptuales, esquemas) para facilitar la estructuración de la información y mejorar su expresión escrita.</w:t>
                </w:r>
              </w:p>
              <w:p>
                <w:pPr>
                  <w:spacing w:before="0" w:after="0" w:line="240" w:lineRule="auto"/>
                  <w:jc w:val="both"/>
                </w:pPr>
                <w:r>
                  <w:rPr>
                    <w:rFonts w:ascii="Arial" w:hAnsi="Arial" w:cs="Arial"/>
                    <w:sz w:val="20"/>
                    <w:szCs w:val="20"/>
                  </w:rPr>
                  <w:t>4) Para abordar la expresión escrita, la educadora diferencial, junto con la docente de Lengua y Literatura, implementará talleres breves de escritura con pauta explícita, ayudando a Isabella a organizar sus ideas antes de redactar y revisar vocabulario y ortografía. Se potenciará el uso de procesadores de texto con corrector ortográfico como recurso de apoyo en todas las asignaturas que requieran producciones escritas, fortaleciendo su autonomía.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1) Establecer en casa una rutina diaria de estudio de 30 minutos, preferentemente después de un descanso, en un espacio tranquilo y ordenado. Durante ese tiempo, apoyar a Isabella en la práctica de problemas matemáticos usando juegos de razonamiento o situaciones cotidianas (como calcular vueltos o descuentos), reforzando paso a paso la comprensión del problema, sin presión.</w:t>
                </w:r>
              </w:p>
              <w:p>
                <w:pPr>
                  <w:spacing w:before="0" w:after="0" w:line="240" w:lineRule="auto"/>
                  <w:jc w:val="both"/>
                </w:pPr>
                <w:r>
                  <w:rPr>
                    <w:rFonts w:ascii="Arial" w:hAnsi="Arial" w:cs="Arial"/>
                    <w:sz w:val="20"/>
                    <w:szCs w:val="20"/>
                  </w:rPr>
                  <w:t>2) Fomentar su autoestima académica elogiando sus esfuerzos y avances, no solo los resultados. Cuando enfrente una tarea difícil, dialogar con ella sobre sus emociones y ayudarla a dividir la tarea en partes pequeñas, resaltando sus logros parciales. Mantener una actitud paciente y comprensiva ante la frustración, recordándole que pedir ayuda es un paso valioso.</w:t>
                </w:r>
              </w:p>
              <w:p>
                <w:pPr>
                  <w:spacing w:before="0" w:after="0" w:line="240" w:lineRule="auto"/>
                  <w:jc w:val="both"/>
                </w:pPr>
                <w:r>
                  <w:rPr>
                    <w:rFonts w:ascii="Arial" w:hAnsi="Arial" w:cs="Arial"/>
                    <w:sz w:val="20"/>
                    <w:szCs w:val="20"/>
                  </w:rPr>
                  <w:t>3) Asegurar la asistencia regular al colegio y a las sesiones de apoyo del PIE, ya que la continuidad es clave para consolidar los aprendizajes y estrategias. Además, monitorear que Isabella lleve los materiales necesarios y su agenda escolar, reforzando así la organización.</w:t>
                </w:r>
              </w:p>
              <w:p>
                <w:pPr>
                  <w:spacing w:before="0" w:after="0" w:line="240" w:lineRule="auto"/>
                  <w:jc w:val="both"/>
                </w:pPr>
                <w:r>
                  <w:rPr>
                    <w:rFonts w:ascii="Arial" w:hAnsi="Arial" w:cs="Arial"/>
                    <w:sz w:val="20"/>
                    <w:szCs w:val="20"/>
                  </w:rPr>
                  <w:t>4) Promover la lectura en casa, eligiendo libros, revistas o cómics acordes a sus intereses. Preguntarle sobre lo leído para practicar la comprensión lectora: qué pasó, quién era el personaje principal, qué cree que sucederá después. También animarla a escribir pequeños resúmenes o comentarios de sus lecturas, utilizando un procesador de texto con corrector para mejorar su expresión escrita sin preocuparse solo por la ortografía.</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1) Compromiso de la escuela: La escuela, a través del Programa de Integración Escolar y el equipo de aula, se compromete a proporcionar a Isabella apoyos psicopedagógicos sistemáticos y específicos para sus necesidades derivadas de la Dificultad Específica del Aprendizaje en Cálculo. Esto incluye la implementación en sala de recursos de estrategias concretas para la comprensión de problemas matemáticos y el desarrollo de funciones ejecutivas (planificación y organización), adaptaciones en la evaluación y tareas, trabajo colaborativo entre educadora diferencial y docentes de asignatura para ajustar los desafíos académicos, y la entrega periódica de retroalimentación a la familia sobre los avances. La educadora diferencial Camila Orellana liderará este proceso y mantendrá comunicación directa con la madre de Isabella para coordinar el apoyo.</w:t>
                </w:r>
              </w:p>
              <w:p>
                <w:pPr>
                  <w:spacing w:before="0" w:after="0" w:line="240" w:lineRule="auto"/>
                  <w:jc w:val="both"/>
                </w:pPr>
                <w:r>
                  <w:rPr>
                    <w:rFonts w:ascii="Arial" w:hAnsi="Arial" w:cs="Arial"/>
                    <w:sz w:val="20"/>
                    <w:szCs w:val="20"/>
                  </w:rPr>
                  <w:t>2) Compromiso de la familia: La familia, representada por su madre Fresia Monte, se compromete a reforzar en el hogar las estrategias trabajadas en la escuela, dedicando tiempo diario a la práctica de matemática con ejemplos de la vida cotidiana y fomentando una actitud positiva hacia el aprendizaje. Se responsabilizará de garantizar la asistencia regular de Isabella a las intervenciones del PIE y a clases, así como de mantener una comunicación fluida con la educadora diferencial para informar sobre cualquier situación que pueda afectar su desempeño escolar. Además, la familia se compromete a celebrar los esfuerzos de Isabella y a generar un ambiente de estudio en casa que favorezca la organización y la perseverancia, mostrando paciencia y comprensión ante las dificultades.</w:t>
                </w:r>
              </w:p>
              <w:p>
                <w:pPr>
                  <w:spacing w:before="0" w:after="0" w:line="240" w:lineRule="auto"/>
                  <w:jc w:val="both"/>
                </w:pPr>
                <w:r>
                  <w:rPr>
                    <w:rFonts w:ascii="Arial" w:hAnsi="Arial" w:cs="Arial"/>
                    <w:sz w:val="20"/>
                    <w:szCs w:val="20"/>
                  </w:rPr>
                  <w:t>3) Compromiso compartido: Tanto la escuela como la familia acuerdan colaborar estrechamente para que Isabella desarrolle mayor autoconfianza académica y autonomía en su aprendizaje. Para ello, mantendrán reuniones bimensuales para revisar el Plan de Apoyo Individual y ajustar las estrategias según los avances observados. La educadora diferencial facilitará a la familia materiales concretos y orientaciones específicas para trabajar en casa, especialmente en la resolución de problemas matemáticos y la organización de tareas. La familia, a su vez, compartirá sus observaciones sobre la actitud y las dificultades de Isabella en el hogar, de modo que el equipo escolar pueda adaptar sus intervenciones. Ambas partes se comprometen a reforzar un mensaje común: valorar el proceso de aprendizaje y celebrar cada logro, por pequeño que sea, para fortalecer la motivación de Isabella.</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sdt>
            <w:sdtPr>
              <w:rPr>
                <w:rFonts w:ascii="Arial" w:eastAsia="Arial Narrow" w:hAnsi="Arial" w:cs="Arial"/>
                <w:sz w:val="20"/>
                <w:szCs w:val="20"/>
              </w:rPr>
              <w:alias w:val="evaluation_date_1"/>
              <w:tag w:val="evaluation_date_1"/>
              <w:id w:val="-1390798543"/>
              <w:placeholder>
                <w:docPart w:val="9D3D423895264F6894D0DF2BBD51D509"/>
              </w:placeholder>
              <w:showingPlcHdr/>
            </w:sdtPr>
            <w:sdtContent>
              <w:p w14:paraId="310C71A9" w14:textId="77777777" w:rsidR="00CC35A6" w:rsidRDefault="00CC35A6" w:rsidP="00CC35A6">
                <w:pPr>
                  <w:jc w:val="both"/>
                </w:pPr>
                <w:r>
                  <w:rPr>
                    <w:rFonts w:ascii="Arial" w:hAnsi="Arial" w:cs="Arial"/>
                    <w:sz w:val="20"/>
                    <w:szCs w:val="20"/>
                  </w:rPr>
                  <w:t xml:space="preserve">Junio de 2026</w:t>
                </w:r>
              </w:p>
            </w:sdtContent>
          </w:sdt>
          <w:p w14:paraId="5082FB8B" w14:textId="77777777" w:rsidR="00AA063C" w:rsidRDefault="00AA063C">
            <w:pPr>
              <w:rPr>
                <w:rFonts w:ascii="Arial Narrow" w:eastAsia="Arial Narrow" w:hAnsi="Arial Narrow" w:cs="Arial Narrow"/>
                <w:sz w:val="20"/>
                <w:szCs w:val="20"/>
              </w:rPr>
            </w:pPr>
          </w:p>
        </w:tc>
        <w:tc>
          <w:tcPr>
            <w:tcW w:w="960" w:type="dxa"/>
          </w:tcPr>
          <w:sdt>
            <w:sdtPr>
              <w:rPr>
                <w:rFonts w:ascii="Arial" w:eastAsia="Arial Narrow" w:hAnsi="Arial" w:cs="Arial"/>
                <w:sz w:val="20"/>
                <w:szCs w:val="20"/>
              </w:rPr>
              <w:alias w:val="evaluation_date_2"/>
              <w:tag w:val="evaluation_date_2"/>
              <w:id w:val="-1875997177"/>
              <w:placeholder>
                <w:docPart w:val="84A9C1F213804580BCC7FF8F1AF07C68"/>
              </w:placeholder>
              <w:showingPlcHdr/>
            </w:sdtPr>
            <w:sdtContent>
              <w:p w14:paraId="7880241F" w14:textId="77777777" w:rsidR="00CC35A6" w:rsidRDefault="00CC35A6" w:rsidP="00CC35A6">
                <w:pPr>
                  <w:jc w:val="both"/>
                </w:pPr>
                <w:r>
                  <w:rPr>
                    <w:rFonts w:ascii="Arial" w:hAnsi="Arial" w:cs="Arial"/>
                    <w:sz w:val="20"/>
                    <w:szCs w:val="20"/>
                  </w:rPr>
                  <w:t xml:space="preserve">Diciembre de 2026</w:t>
                </w:r>
              </w:p>
            </w:sdtContent>
          </w:sdt>
          <w:p w14:paraId="4BF8E44E" w14:textId="6DE011CA" w:rsidR="00AA063C" w:rsidRDefault="00AA063C">
            <w:pPr>
              <w:rPr>
                <w:rFonts w:ascii="Arial Narrow" w:eastAsia="Arial Narrow" w:hAnsi="Arial Narrow" w:cs="Arial Narrow"/>
                <w:sz w:val="20"/>
                <w:szCs w:val="20"/>
              </w:rPr>
            </w:pPr>
          </w:p>
        </w:tc>
        <w:tc>
          <w:tcPr>
            <w:tcW w:w="675" w:type="dxa"/>
            <w:gridSpan w:val="2"/>
          </w:tcPr>
          <w:sdt>
            <w:sdtPr>
              <w:rPr>
                <w:rFonts w:ascii="Arial" w:eastAsia="Arial Narrow" w:hAnsi="Arial" w:cs="Arial"/>
                <w:sz w:val="20"/>
                <w:szCs w:val="20"/>
              </w:rPr>
              <w:alias w:val="evaluation_date_3"/>
              <w:tag w:val="evaluation_date_3"/>
              <w:id w:val="-232937140"/>
              <w:placeholder>
                <w:docPart w:val="9B0EAE279C2B4CA3BBCAB964F4850E58"/>
              </w:placeholder>
              <w:showingPlcHdr/>
            </w:sdtPr>
            <w:sdtContent>
              <w:p w14:paraId="0C964809" w14:textId="77777777" w:rsidR="00CC35A6" w:rsidRDefault="00CC35A6" w:rsidP="00CC35A6">
                <w:pPr>
                  <w:jc w:val="both"/>
                </w:pPr>
                <w:r>
                  <w:rPr>
                    <w:rFonts w:ascii="Arial" w:hAnsi="Arial" w:cs="Arial"/>
                    <w:sz w:val="20"/>
                    <w:szCs w:val="20"/>
                  </w:rPr>
                  <w:t xml:space="preserve">Junio de 2027</w:t>
                </w:r>
              </w:p>
            </w:sdtContent>
          </w:sdt>
          <w:p w14:paraId="265B51E3" w14:textId="29994C41"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4"/>
              <w:tag w:val="evaluation_date_4"/>
              <w:id w:val="1976566674"/>
              <w:placeholder>
                <w:docPart w:val="2B24F5A74FE24956A3A87EFB6A45CD37"/>
              </w:placeholder>
              <w:showingPlcHdr/>
            </w:sdtPr>
            <w:sdtContent>
              <w:p w14:paraId="24CD7A52" w14:textId="77777777" w:rsidR="00CC35A6" w:rsidRDefault="00CC35A6" w:rsidP="00CC35A6">
                <w:pPr>
                  <w:jc w:val="both"/>
                </w:pPr>
                <w:r>
                  <w:rPr>
                    <w:rFonts w:ascii="Arial" w:hAnsi="Arial" w:cs="Arial"/>
                    <w:sz w:val="20"/>
                    <w:szCs w:val="20"/>
                  </w:rPr>
                  <w:t xml:space="preserve">Diciembre de 2027</w:t>
                </w:r>
              </w:p>
            </w:sdtContent>
          </w:sdt>
          <w:p w14:paraId="18614B3B" w14:textId="6A9D984B"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5"/>
              <w:tag w:val="evaluation_date_5"/>
              <w:id w:val="41412385"/>
              <w:placeholder>
                <w:docPart w:val="65C46EE1414242A9A2B20CE347EE7DAE"/>
              </w:placeholder>
              <w:showingPlcHdr/>
            </w:sdtPr>
            <w:sdtContent>
              <w:p w14:paraId="1DFCA998"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678FE123" w14:textId="117CF126"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6"/>
              <w:tag w:val="evaluation_date_6"/>
              <w:id w:val="538624263"/>
              <w:placeholder>
                <w:docPart w:val="CF548FC43CF04D0EB6DE507B1B290733"/>
              </w:placeholder>
              <w:showingPlcHdr/>
            </w:sdtPr>
            <w:sdtContent>
              <w:p w14:paraId="42B6DA2C"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5BCD93A" w14:textId="5312B741" w:rsidR="00AA063C" w:rsidRDefault="00AA063C">
            <w:pPr>
              <w:rPr>
                <w:rFonts w:ascii="Arial Narrow" w:eastAsia="Arial Narrow" w:hAnsi="Arial Narrow" w:cs="Arial Narrow"/>
                <w:sz w:val="20"/>
                <w:szCs w:val="20"/>
              </w:rPr>
            </w:pP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A743" w14:textId="77777777" w:rsidR="00461D6F" w:rsidRDefault="00461D6F">
      <w:r>
        <w:separator/>
      </w:r>
    </w:p>
  </w:endnote>
  <w:endnote w:type="continuationSeparator" w:id="0">
    <w:p w14:paraId="43EC41A4" w14:textId="77777777" w:rsidR="00461D6F" w:rsidRDefault="0046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F874308-5FC4-4213-BC2B-71CFC7BDC10D}"/>
  </w:font>
  <w:font w:name="Arial Narrow">
    <w:panose1 w:val="020B0606020202030204"/>
    <w:charset w:val="00"/>
    <w:family w:val="swiss"/>
    <w:pitch w:val="variable"/>
    <w:sig w:usb0="00000287" w:usb1="00000800" w:usb2="00000000" w:usb3="00000000" w:csb0="0000009F" w:csb1="00000000"/>
    <w:embedRegular r:id="rId2" w:fontKey="{708AD66D-F5EA-497A-8351-D7F3EFF0F7EF}"/>
    <w:embedBold r:id="rId3" w:fontKey="{DC53457D-1F8A-467F-AC99-2E1F72982F14}"/>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F79E08B4-7CAE-477F-82D9-8CD4306C114A}"/>
    <w:embedBold r:id="rId5" w:subsetted="1" w:fontKey="{9FA07366-C0F9-4DA8-9175-093FE2274CCC}"/>
  </w:font>
  <w:font w:name="Segoe UI Symbol">
    <w:panose1 w:val="020B0502040204020203"/>
    <w:charset w:val="00"/>
    <w:family w:val="swiss"/>
    <w:pitch w:val="variable"/>
    <w:sig w:usb0="800001E3" w:usb1="1200FFEF" w:usb2="00040000" w:usb3="00000000" w:csb0="00000001" w:csb1="00000000"/>
    <w:embedBold r:id="rId6" w:fontKey="{6905DCE9-6FD0-4B34-B76C-AFCDF76D5D19}"/>
  </w:font>
  <w:font w:name="Calibri">
    <w:panose1 w:val="020F0502020204030204"/>
    <w:charset w:val="00"/>
    <w:family w:val="swiss"/>
    <w:pitch w:val="variable"/>
    <w:sig w:usb0="E4002EFF" w:usb1="C200247B" w:usb2="00000009" w:usb3="00000000" w:csb0="000001FF" w:csb1="00000000"/>
    <w:embedRegular r:id="rId7" w:fontKey="{B6EC4380-725F-470E-BA3E-526BBE0934C8}"/>
  </w:font>
  <w:font w:name="Cambria">
    <w:panose1 w:val="02040503050406030204"/>
    <w:charset w:val="00"/>
    <w:family w:val="roman"/>
    <w:pitch w:val="variable"/>
    <w:sig w:usb0="E00006FF" w:usb1="420024FF" w:usb2="02000000" w:usb3="00000000" w:csb0="0000019F" w:csb1="00000000"/>
    <w:embedRegular r:id="rId8" w:fontKey="{9E3EE67B-A48D-4BAF-B42E-E6894A2EEE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E4EA" w14:textId="77777777" w:rsidR="00461D6F" w:rsidRDefault="00461D6F">
      <w:r>
        <w:separator/>
      </w:r>
    </w:p>
  </w:footnote>
  <w:footnote w:type="continuationSeparator" w:id="0">
    <w:p w14:paraId="21DB0379" w14:textId="77777777" w:rsidR="00461D6F" w:rsidRDefault="0046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4364D"/>
    <w:rsid w:val="000D233E"/>
    <w:rsid w:val="000D4B5A"/>
    <w:rsid w:val="000F37CE"/>
    <w:rsid w:val="00153030"/>
    <w:rsid w:val="00193AD4"/>
    <w:rsid w:val="001D0EE8"/>
    <w:rsid w:val="00202553"/>
    <w:rsid w:val="003658BD"/>
    <w:rsid w:val="0039601C"/>
    <w:rsid w:val="003C20CE"/>
    <w:rsid w:val="00403841"/>
    <w:rsid w:val="00461D6F"/>
    <w:rsid w:val="004B6C06"/>
    <w:rsid w:val="00534407"/>
    <w:rsid w:val="00715E72"/>
    <w:rsid w:val="00790784"/>
    <w:rsid w:val="008C46AA"/>
    <w:rsid w:val="009F4E59"/>
    <w:rsid w:val="00AA063C"/>
    <w:rsid w:val="00AE39F8"/>
    <w:rsid w:val="00C50AA0"/>
    <w:rsid w:val="00C5680D"/>
    <w:rsid w:val="00CB6A84"/>
    <w:rsid w:val="00CC35A6"/>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E46D2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E46D2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E46D2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E46D2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E46D2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
      <w:docPartPr>
        <w:name w:val="9D3D423895264F6894D0DF2BBD51D509"/>
        <w:category>
          <w:name w:val="General"/>
          <w:gallery w:val="placeholder"/>
        </w:category>
        <w:types>
          <w:type w:val="bbPlcHdr"/>
        </w:types>
        <w:behaviors>
          <w:behavior w:val="content"/>
        </w:behaviors>
        <w:guid w:val="{08BD38F6-F915-4891-81FA-27E2AED5AE6A}"/>
      </w:docPartPr>
      <w:docPartBody>
        <w:p w:rsidR="00000000" w:rsidRDefault="00E46D20" w:rsidP="00E46D20">
          <w:pPr>
            <w:pStyle w:val="9D3D423895264F6894D0DF2BBD51D509"/>
          </w:pPr>
          <w:r w:rsidRPr="00715E72">
            <w:rPr>
              <w:rStyle w:val="Textodelmarcadordeposicin"/>
              <w:rFonts w:ascii="Arial Narrow" w:hAnsi="Arial Narrow"/>
              <w:color w:val="auto"/>
            </w:rPr>
            <w:t>Haz clic o pulse aquí para escribir texto.</w:t>
          </w:r>
        </w:p>
      </w:docPartBody>
    </w:docPart>
    <w:docPart>
      <w:docPartPr>
        <w:name w:val="84A9C1F213804580BCC7FF8F1AF07C68"/>
        <w:category>
          <w:name w:val="General"/>
          <w:gallery w:val="placeholder"/>
        </w:category>
        <w:types>
          <w:type w:val="bbPlcHdr"/>
        </w:types>
        <w:behaviors>
          <w:behavior w:val="content"/>
        </w:behaviors>
        <w:guid w:val="{7A158A68-1951-4BCD-9BE5-5C251FA3A527}"/>
      </w:docPartPr>
      <w:docPartBody>
        <w:p w:rsidR="00000000" w:rsidRDefault="00E46D20" w:rsidP="00E46D20">
          <w:pPr>
            <w:pStyle w:val="84A9C1F213804580BCC7FF8F1AF07C68"/>
          </w:pPr>
          <w:r w:rsidRPr="00715E72">
            <w:rPr>
              <w:rStyle w:val="Textodelmarcadordeposicin"/>
              <w:rFonts w:ascii="Arial Narrow" w:hAnsi="Arial Narrow"/>
              <w:color w:val="auto"/>
            </w:rPr>
            <w:t>Haz clic o pulse aquí para escribir texto.</w:t>
          </w:r>
        </w:p>
      </w:docPartBody>
    </w:docPart>
    <w:docPart>
      <w:docPartPr>
        <w:name w:val="9B0EAE279C2B4CA3BBCAB964F4850E58"/>
        <w:category>
          <w:name w:val="General"/>
          <w:gallery w:val="placeholder"/>
        </w:category>
        <w:types>
          <w:type w:val="bbPlcHdr"/>
        </w:types>
        <w:behaviors>
          <w:behavior w:val="content"/>
        </w:behaviors>
        <w:guid w:val="{F9B1708E-E8FB-4F92-98E6-FF22BBA05BC2}"/>
      </w:docPartPr>
      <w:docPartBody>
        <w:p w:rsidR="00000000" w:rsidRDefault="00E46D20" w:rsidP="00E46D20">
          <w:pPr>
            <w:pStyle w:val="9B0EAE279C2B4CA3BBCAB964F4850E58"/>
          </w:pPr>
          <w:r w:rsidRPr="00715E72">
            <w:rPr>
              <w:rStyle w:val="Textodelmarcadordeposicin"/>
              <w:rFonts w:ascii="Arial Narrow" w:hAnsi="Arial Narrow"/>
              <w:color w:val="auto"/>
            </w:rPr>
            <w:t>Haz clic o pulse aquí para escribir texto.</w:t>
          </w:r>
        </w:p>
      </w:docPartBody>
    </w:docPart>
    <w:docPart>
      <w:docPartPr>
        <w:name w:val="2B24F5A74FE24956A3A87EFB6A45CD37"/>
        <w:category>
          <w:name w:val="General"/>
          <w:gallery w:val="placeholder"/>
        </w:category>
        <w:types>
          <w:type w:val="bbPlcHdr"/>
        </w:types>
        <w:behaviors>
          <w:behavior w:val="content"/>
        </w:behaviors>
        <w:guid w:val="{FB1148EE-0094-40F0-92CB-ADF372E20F21}"/>
      </w:docPartPr>
      <w:docPartBody>
        <w:p w:rsidR="00000000" w:rsidRDefault="00E46D20" w:rsidP="00E46D20">
          <w:pPr>
            <w:pStyle w:val="2B24F5A74FE24956A3A87EFB6A45CD37"/>
          </w:pPr>
          <w:r w:rsidRPr="00715E72">
            <w:rPr>
              <w:rStyle w:val="Textodelmarcadordeposicin"/>
              <w:rFonts w:ascii="Arial Narrow" w:hAnsi="Arial Narrow"/>
              <w:color w:val="auto"/>
            </w:rPr>
            <w:t>Haz clic o pulse aquí para escribir texto.</w:t>
          </w:r>
        </w:p>
      </w:docPartBody>
    </w:docPart>
    <w:docPart>
      <w:docPartPr>
        <w:name w:val="65C46EE1414242A9A2B20CE347EE7DAE"/>
        <w:category>
          <w:name w:val="General"/>
          <w:gallery w:val="placeholder"/>
        </w:category>
        <w:types>
          <w:type w:val="bbPlcHdr"/>
        </w:types>
        <w:behaviors>
          <w:behavior w:val="content"/>
        </w:behaviors>
        <w:guid w:val="{3B1C1425-03FB-483C-9DF0-FA0F8D85405E}"/>
      </w:docPartPr>
      <w:docPartBody>
        <w:p w:rsidR="00000000" w:rsidRDefault="00E46D20" w:rsidP="00E46D20">
          <w:pPr>
            <w:pStyle w:val="65C46EE1414242A9A2B20CE347EE7DAE"/>
          </w:pPr>
          <w:r w:rsidRPr="00715E72">
            <w:rPr>
              <w:rStyle w:val="Textodelmarcadordeposicin"/>
              <w:rFonts w:ascii="Arial Narrow" w:hAnsi="Arial Narrow"/>
              <w:color w:val="auto"/>
            </w:rPr>
            <w:t>Haz clic o pulse aquí para escribir texto.</w:t>
          </w:r>
        </w:p>
      </w:docPartBody>
    </w:docPart>
    <w:docPart>
      <w:docPartPr>
        <w:name w:val="CF548FC43CF04D0EB6DE507B1B290733"/>
        <w:category>
          <w:name w:val="General"/>
          <w:gallery w:val="placeholder"/>
        </w:category>
        <w:types>
          <w:type w:val="bbPlcHdr"/>
        </w:types>
        <w:behaviors>
          <w:behavior w:val="content"/>
        </w:behaviors>
        <w:guid w:val="{163E0B3F-BCD6-45F7-AC62-684FA7EA77B0}"/>
      </w:docPartPr>
      <w:docPartBody>
        <w:p w:rsidR="00000000" w:rsidRDefault="00E46D20" w:rsidP="00E46D20">
          <w:pPr>
            <w:pStyle w:val="CF548FC43CF04D0EB6DE507B1B290733"/>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4364D"/>
    <w:rsid w:val="000C1BA7"/>
    <w:rsid w:val="000D233E"/>
    <w:rsid w:val="00193AD4"/>
    <w:rsid w:val="00202553"/>
    <w:rsid w:val="0026642C"/>
    <w:rsid w:val="00371C87"/>
    <w:rsid w:val="00857A86"/>
    <w:rsid w:val="0097056E"/>
    <w:rsid w:val="00E46D20"/>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46D20"/>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8028B8FA530402B8502C77CB2C4ABB5">
    <w:name w:val="88028B8FA530402B8502C77CB2C4ABB5"/>
    <w:rsid w:val="00E46D20"/>
  </w:style>
  <w:style w:type="paragraph" w:customStyle="1" w:styleId="6B447CA5547A435CB744DEDCBA6048AF">
    <w:name w:val="6B447CA5547A435CB744DEDCBA6048AF"/>
    <w:rsid w:val="00E46D20"/>
  </w:style>
  <w:style w:type="paragraph" w:customStyle="1" w:styleId="9D3D423895264F6894D0DF2BBD51D509">
    <w:name w:val="9D3D423895264F6894D0DF2BBD51D509"/>
    <w:rsid w:val="00E46D20"/>
  </w:style>
  <w:style w:type="paragraph" w:customStyle="1" w:styleId="84A9C1F213804580BCC7FF8F1AF07C68">
    <w:name w:val="84A9C1F213804580BCC7FF8F1AF07C68"/>
    <w:rsid w:val="00E46D20"/>
  </w:style>
  <w:style w:type="paragraph" w:customStyle="1" w:styleId="9B0EAE279C2B4CA3BBCAB964F4850E58">
    <w:name w:val="9B0EAE279C2B4CA3BBCAB964F4850E58"/>
    <w:rsid w:val="00E46D20"/>
  </w:style>
  <w:style w:type="paragraph" w:customStyle="1" w:styleId="2B24F5A74FE24956A3A87EFB6A45CD37">
    <w:name w:val="2B24F5A74FE24956A3A87EFB6A45CD37"/>
    <w:rsid w:val="00E46D20"/>
  </w:style>
  <w:style w:type="paragraph" w:customStyle="1" w:styleId="65C46EE1414242A9A2B20CE347EE7DAE">
    <w:name w:val="65C46EE1414242A9A2B20CE347EE7DAE"/>
    <w:rsid w:val="00E46D20"/>
  </w:style>
  <w:style w:type="paragraph" w:customStyle="1" w:styleId="CF548FC43CF04D0EB6DE507B1B290733">
    <w:name w:val="CF548FC43CF04D0EB6DE507B1B290733"/>
    <w:rsid w:val="00E46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11</cp:revision>
  <dcterms:created xsi:type="dcterms:W3CDTF">2026-06-19T14:36:00Z</dcterms:created>
  <dcterms:modified xsi:type="dcterms:W3CDTF">2026-07-04T22:07:00Z</dcterms:modified>
</cp:coreProperties>
</file>