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Cuestionario de Observación Psicopedagógica en el Contexto Escolar, Entrevista a la familia / Anamnesis,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 (DEA en cálculo)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evidencia fortalezas en la mantención de la atención durante periodos prolongados, logrando sostener el foco en tareas y seguir instrucciones simples de manera autónoma. Presenta adecuado control de impulsos y manejo funcional de herramientas tecnológicas, lo que favorece su desempeño en actividades guiadas. Su escritura es legible y funcional, y utiliza materiales escolares de forma independiente, demostrando autonomía en las rutinas escolares.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La estudiante presenta dificultades en funciones ejecutivas, especialmente en la planificación, organización de tareas y gestión del tiempo, lo que impacta en la transferencia de aprendizajes a contextos nuevos y en la resolución de problemas que requieren estrategias más complejas. A nivel comunicativo, muestra desafíos en la expresión escrita: uso de vocabulario inadecuado, faltas de ortografía y necesidad de apoyo para estructurar ideas. En el área matemática, su desempeño está por debajo de lo esperado (PT -1.87), con dificultades en la resolución de operaciones complejas, comprensión de enunciados, selección de estrategias y establecimiento de relaciones lógico-matemáticas. Además, requiere fortalecer la comprensión lectora profunda, especialmente la identificación de ideas principales y la elaboración de inferencias.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en el ámbito socioemocional, evidenciando habilidades adecuadas de interacción con sus pares y adultos. Respeta las normas de convivencia, colabora en actividades grupales y es capaz de relacionarse de manera positiva dentro del contexto escolar. Logra regular sus emociones en situaciones habituales, lo que contribuye a un clima de aula favorable y a su bienestar general.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observan dificultades en la motivación intrínseca y en la persistencia frente a tareas de mayor complejidad académica. Isabella requiere fortalecer su autoconfianza y desarrollar estrategias de aprendizaje más autónomas, como la organización de tareas, la formulación de preguntas y la búsqueda activa de ayuda cuando la necesita. Además, presenta baja tolerancia a la frustración frente a errores o situaciones desafiantes, lo que puede afectar la continuidad en la tarea y su autoestima académica.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sugiere mantener una comunicación permanente entre el equipo PIE, docentes de aula y la familia, con el objetivo de asegurar coherencia en las estrategias de apoyo. Además, se recomiendan instancias de coordinación periódica para monitorear los avances y ajustar las intervenciones, considerando el refuerzo de habilidades instrumentales básicas (lectura, escritura y cálculo) debido a su impacto transversal en el aprendizaje. La colaboración activa de todos los actores contribuirá al desarrollo integral de Isabella.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recomienda implementar adaptaciones curriculares en las áreas de matemática y escritura, ofreciendo apoyos específicos como guías de trabajo estructuradas, uso de material concreto y estrategias visuales para la resolución de problemas. A nivel familiar, es importante apoyar a Isabella en la organización de sus tareas, establecer rutinas de estudio con pausas, reforzar positivamente sus logros y fomentar la comunicación con el establecimiento. Asimismo, se sugiere promover hábitos de vida saludable que favorezcan su disposición al aprendizaje y su participación activa en el contexto escolar.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La familia se compromete a brindar apoyo en el hogar en las áreas de matemática y escritura, proporcionando un ambiente adecuado para el estudio, supervisando la realización de tareas y manteniendo una comunicación fluida con el equipo PIE y los docentes. Asimismo, se acuerda reforzar los avances y logros de Isabella para fortalecer su autoestima académica.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 de abril,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