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7"/>
        <w:gridCol w:w="5431"/>
        <w:tblGridChange w:id="0">
          <w:tblGrid>
            <w:gridCol w:w="3397"/>
            <w:gridCol w:w="5431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59" w:lineRule="auto"/>
              <w:ind w:left="108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DE IDENTIDAD ESTUDIANTE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40" w:before="40" w:lineRule="auto"/>
              <w:rPr/>
            </w:pPr>
            <w:r w:rsidDel="00000000" w:rsidR="00000000" w:rsidRPr="00000000">
              <w:rPr>
                <w:rtl w:val="0"/>
              </w:rPr>
              <w:t xml:space="preserve">Diego José Suescun Flores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SOCIAL DEL ESTUDIANTE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40" w:before="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Diego Suescun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 NACIMIENTO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40" w:before="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10 de mayo, 2009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EDAD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40" w:before="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15 años, 10 meses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ESTABLECIMIENTO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40" w:before="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Liceo Particular Mixto San Felipe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CURSO/NIVEL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40" w:before="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2° medio 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 EVALUACIÓN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40" w:before="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09 de abril, 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DIAGNÓSTICO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40" w:before="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Discapacidad Múltiple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 EMISIÓN DE DIAGNÓSTICO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40" w:before="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07 de abril, 2026</w:t>
            </w:r>
          </w:p>
        </w:tc>
      </w:tr>
    </w:tbl>
    <w:p w:rsidR="00000000" w:rsidDel="00000000" w:rsidP="00000000" w:rsidRDefault="00000000" w:rsidRPr="00000000" w14:paraId="00000016">
      <w:pPr>
        <w:spacing w:after="0" w:lineRule="auto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28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2835"/>
        <w:gridCol w:w="2874"/>
        <w:tblGridChange w:id="0">
          <w:tblGrid>
            <w:gridCol w:w="3119"/>
            <w:gridCol w:w="2835"/>
            <w:gridCol w:w="2874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59" w:lineRule="auto"/>
              <w:ind w:left="1080" w:right="0" w:hanging="36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MOTIVO DE EVALUACIÓN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PSICOPEDAGÓGICA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60" w:before="6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INGRESO: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REEVALUACIÓN:</w:t>
            </w:r>
          </w:p>
          <w:p w:rsidR="00000000" w:rsidDel="00000000" w:rsidP="00000000" w:rsidRDefault="00000000" w:rsidRPr="00000000" w14:paraId="0000001C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OTRO:</w:t>
            </w:r>
          </w:p>
          <w:p w:rsidR="00000000" w:rsidDel="00000000" w:rsidP="00000000" w:rsidRDefault="00000000" w:rsidRPr="00000000" w14:paraId="0000001E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F">
            <w:pPr>
              <w:spacing w:after="60" w:before="6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INSTRUMENTOS APLICADOS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after="0" w:before="6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Cuestionario de Observación Psicopedagógica en el Contexto Escolar.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Entrevista a la familia / Anamnesis.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after="60" w:before="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Pauta de Evaluación y Observación Pedagógica del Estudiante en el Contexto Escolar.</w:t>
            </w:r>
          </w:p>
        </w:tc>
      </w:tr>
    </w:tbl>
    <w:p w:rsidR="00000000" w:rsidDel="00000000" w:rsidP="00000000" w:rsidRDefault="00000000" w:rsidRPr="00000000" w14:paraId="00000027">
      <w:pPr>
        <w:spacing w:after="0" w:lineRule="auto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28.0" w:type="dxa"/>
        <w:jc w:val="left"/>
        <w:tblInd w:w="-5.0" w:type="dxa"/>
        <w:tblLayout w:type="fixed"/>
        <w:tblLook w:val="04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9" w:lineRule="auto"/>
              <w:ind w:left="1080" w:right="0" w:hanging="36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ANTECEDENTES RELEVANTES SOBRE LA HISTORIA ESCOLAR</w:t>
            </w:r>
          </w:p>
        </w:tc>
      </w:tr>
      <w:tr>
        <w:trPr>
          <w:cantSplit w:val="0"/>
          <w:trHeight w:val="31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before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Diego nació por cesárea programada a las 38 semanas de gestación, registrándose que la madre presentó depresión durante los primeros meses de embarazo. Al nacer, presentó paladar hendido y posteriormente una hernia umbilical, patologías que fueron corregidas mediante cirugía al año de vida. Durante la infancia temprana sufrió dengue a los seis meses, lo que requirió atención médica. Actualmente presenta diagnóstico de síndrome de Marfán, condición que implica el uso de lentes al momento de utilizar pantallas.</w:t>
            </w:r>
          </w:p>
          <w:p w:rsidR="00000000" w:rsidDel="00000000" w:rsidP="00000000" w:rsidRDefault="00000000" w:rsidRPr="00000000" w14:paraId="0000002A">
            <w:pPr>
              <w:spacing w:after="0" w:before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 el ámbito escolar, ingresó al sistema educativo a los cinco años y ha estudiado en cinco establecimientos, motivando los cambios principalmente por traslado de domicilio y de país, desde Venezuela, donde aún reside su padre. La familia emigró a Chile en el año 2019, y actualmente vive con su madre y su hermana mayor, quien cumple un rol de apoyo significativo. Registra una repitencia en 6° básico, atribuida a dificultades de aprendizaje. Fue usuario del PIE por diagnóstico de DEA, y según lo referido por la madre, también presenta Trastorno por Déficit Atencional (TDA).</w:t>
            </w:r>
          </w:p>
          <w:p w:rsidR="00000000" w:rsidDel="00000000" w:rsidP="00000000" w:rsidRDefault="00000000" w:rsidRPr="00000000" w14:paraId="0000002B">
            <w:pPr>
              <w:spacing w:after="0" w:before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 la actualidad, se consigna diagnóstico de Discapacidad Intelectual Leve (DIL), dispraxia motora y discapacidad física moderada de origen congénito permanente, condiciones que requieren apoyos diferenciados y estrategias pedagógicas específicas para favorecer su participación activa, el desarrollo de sus aprendizajes y su bienestar integral en el contexto escolar.</w:t>
            </w:r>
          </w:p>
        </w:tc>
      </w:tr>
    </w:tbl>
    <w:p w:rsidR="00000000" w:rsidDel="00000000" w:rsidP="00000000" w:rsidRDefault="00000000" w:rsidRPr="00000000" w14:paraId="0000002C">
      <w:pPr>
        <w:spacing w:after="0" w:lineRule="auto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828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ANÁLISIS CUALITATIVO DE INSTRUMENTOS APLICADOS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incorporar análisis cuantitativo de ser necesario)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before="60" w:lineRule="auto"/>
              <w:jc w:val="both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a)  Habilidades Cognitivas y Comunicativas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(Atención y concentración, Memoria (a corto y largo plazo), Funciones ejecutivas (planificación, organización, control inhibitorio), Razonamiento lógico-matemático, Resolución de problemas y creatividad, Lenguaje oral y escrito (vocabulario, gramática, coherencia), Comprensión lectora y auditiva, Expresión oral y escrita, Uso de sistemas alternativos o aumentativos de comunicación (cuando es necesario), Relaciones lógico-matemáticas, lectura, escritura, aprendizajes matemáticos, Habilidades digitales (manejo de tecnología), Habilidades adaptativas (transferencia de aprendizajes a contextos nuevos).</w:t>
            </w:r>
          </w:p>
          <w:p w:rsidR="00000000" w:rsidDel="00000000" w:rsidP="00000000" w:rsidRDefault="00000000" w:rsidRPr="00000000" w14:paraId="00000030">
            <w:pPr>
              <w:spacing w:before="60" w:lineRule="auto"/>
              <w:jc w:val="both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Diego presenta un adecuado desarrollo en el control inhibitorio, mostrando capacidad para regular sus respuestas impulsivas y mantener un comportamiento ajustado a las demandas escolares. Asimismo, evidencia un manejo positivo de las habilidades digitales, utilizando la tecnología como herramienta de apoyo en sus aprendizajes y mostrando autonomía en su uso. Su vocabulario escrito se encuentra acorde a su edad, lo que le permite expresar ideas de manera clara y comprensible en producciones escritas.</w:t>
            </w:r>
          </w:p>
          <w:p w:rsidR="00000000" w:rsidDel="00000000" w:rsidP="00000000" w:rsidRDefault="00000000" w:rsidRPr="00000000" w14:paraId="0000003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 obstante, requiere continuar fortaleciendo sus habilidades de atención y concentración, ya que presenta dificultades para sostener la permanencia en la tarea y focalizarse en actividades prolongadas. También necesita apoyo en la memoria a corto y largo plazo, para favorecer la retención y recuperación de información en distintos contextos. Sus funciones ejecutivas, especialmente la planificación y organización, requieren acompañamiento para mejorar la estructuración de tareas y la resolución de problemas. Se observan desafíos en el razonamiento lógico-matemático, en la resolución de problemas y creatividad, así como en el lenguaje oral, donde se evidencian limitaciones en la fluidez y coherencia. Además, presenta dificultades en la comprensión lectora y auditiva, en la expresión oral y escrita, y en el establecimiento de relaciones lógico-matemáticas y aprendizajes matemáticos. Finalmente, sus habilidades adaptativas necesitan ser potenciadas para favorecer una mayor autonomía en contextos escolares y sociales.</w:t>
            </w:r>
          </w:p>
          <w:p w:rsidR="00000000" w:rsidDel="00000000" w:rsidP="00000000" w:rsidRDefault="00000000" w:rsidRPr="00000000" w14:paraId="0000003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before="60" w:lineRule="auto"/>
              <w:jc w:val="both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b) Habilidades Personales, Socioemocionales y de Aproximación al Aprendizaje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(autoestima y autoconfianza, motivación intrínseca, talentos e intereses personales, manejo de emociones y autorregulación emocional, tolerancia a la frustración, trabajo en equipo y cooperación, empatía y respeto por la diversidad, resolución de conflictos, habilidades para pedir ayuda y ofrecer apoyo, curiosidad e interés, persistencia y esfuerzo, estrategias para aprender —organización, uso de recursos, autocontrol— y flexibilidad cognitiva para adaptarse a cambios y nuevos desafíos).</w:t>
            </w:r>
          </w:p>
          <w:p w:rsidR="00000000" w:rsidDel="00000000" w:rsidP="00000000" w:rsidRDefault="00000000" w:rsidRPr="00000000" w14:paraId="00000035">
            <w:pPr>
              <w:spacing w:before="60" w:lineRule="auto"/>
              <w:jc w:val="both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before="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Diego presenta un adecuado desarrollo de la autoestima y autoconfianza, mostrando seguridad en sus capacidades y disposición para enfrentar las demandas escolares. Asimismo, evidencia un positivo manejo de emociones y autorregulación en el contexto escolar, lo que le permite responder de manera ajustada ante situaciones cotidianas y mantener relaciones respetuosas. Se destaca su empatía y respeto por la diversidad, favoreciendo la convivencia inclusiva y el reconocimiento de las diferencias individuales. Además, demuestra habilidades en la resolución de conflictos, logrando establecer acuerdos y soluciones que promueven la cooperación y el bienestar grupal.</w:t>
            </w:r>
          </w:p>
          <w:p w:rsidR="00000000" w:rsidDel="00000000" w:rsidP="00000000" w:rsidRDefault="00000000" w:rsidRPr="00000000" w14:paraId="00000037">
            <w:pPr>
              <w:spacing w:before="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obstante, requiere continuar fortaleciendo su motivación intrínseca, para sostener el interés y la iniciativa en las tareas escolares. También necesita apoyo en el reconocimiento y desarrollo de sus talentos e intereses personales, potenciando áreas que favorezcan su identidad y autonomía. Se observan desafíos en la tolerancia a la frustración, especialmente frente a situaciones de mayor exigencia, así como en el trabajo en equipo y cooperación, donde aún requiere acompañamiento para integrarse activamente en dinámicas grupales. Sus habilidades para pedir ayuda y ofrecer apoyo necesitan consolidarse, al igual que su curiosidad e interés por explorar nuevas experiencias de aprendizaje. Asimismo, es necesario fortalecer su persistencia y esfuerzo, promoviendo la continuidad en tareas prolongadas. Finalmente, requiere apoyo en el desarrollo de estrategias para aprender —como la organización, el uso de recursos y el autocontrol— y en la flexibilidad cognitiva, para adaptarse a cambios y nuevas demandas escolares.</w:t>
            </w:r>
          </w:p>
          <w:p w:rsidR="00000000" w:rsidDel="00000000" w:rsidP="00000000" w:rsidRDefault="00000000" w:rsidRPr="00000000" w14:paraId="00000038">
            <w:pPr>
              <w:spacing w:before="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before="60" w:lineRule="auto"/>
              <w:jc w:val="both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c) Habilidades motoras, de autonomía y sensoriales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(motricidad gruesa (equilibrio, desplazamiento, coordinación general), motricidad fina (destreza manual, escritura, manipulación de objetos), autonomía funcional / cuidado de sí mismo (higiene personal, alimentación, vestuario, manejo del tiempo y rutinas, seguridad personal y autocuidado) y capacidades sensoperceptivas (visión, audición, tacto, gusto y olfato, integración sensorial, uso de ayudas técnicas como audífonos, lentes o bastón).</w:t>
            </w:r>
          </w:p>
          <w:p w:rsidR="00000000" w:rsidDel="00000000" w:rsidP="00000000" w:rsidRDefault="00000000" w:rsidRPr="00000000" w14:paraId="0000003A">
            <w:pPr>
              <w:spacing w:before="60" w:lineRule="auto"/>
              <w:jc w:val="both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Diego presenta un adecuado desarrollo en la motricidad gruesa, evidenciando equilibrio y desplazamiento que le permiten desenvolverse en actividades cotidianas. Asimismo, muestra avances en la autonomía funcional y cuidado de sí mismo, logrando realizar acciones relacionadas con la higiene, alimentación, vestuario, rutinas y seguridad personal de manera acorde a su edad y nivel escolar. Sus capacidades sensoperceptivas —audición, tacto, gusto, olfato e integración sensorial— se encuentran preservadas, favoreciendo la interacción con el entorno y la participación en actividades escolares.</w:t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obstante, requiere continuar fortaleciendo su motricidad fina, especialmente en la destreza manual, la escritura y la manipulación de objetos, dado que estas áreas presentan limitaciones que afectan su desempeño académico. También se observan dificultades en la coordinación general de movimientos de piernas y brazos durante la actividad física, lo que restringe su participación en dinámicas corporales. Presenta además problemas visuales, que inciden en la percepción y ejecución de tareas escolares, y condiciones cardíacas que le impiden realizar actividades de educación física, limitando su acceso a experiencias motrices propias del nivel.</w:t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0" w:lineRule="auto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SÍNTESIS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(Fortalezas: los aspectos positivos o recursos del/la estudiante — capacidades, avances, intereses, Desafíos o necesidades: dificultades, barreras o aspectos por mejorar, Progresos: cómo ha evolucionado respecto de evaluaciones previas o metas establecidas, Contexto: factores del entorno que influyen — familia, escuela, apoyos, condiciones socioemocionales, Recomendaciones / proyecciones: sugerencias para continuar el apoyo, adaptaciones, objetivos próximos, Estrategias que han funcionado: prácticas, metodologías o recursos que han sido efectivos)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a)  Habilidades Cognitivas y Comunicativas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Diego evidencia fortalezas en el control inhibitorio, mostrando capacidad para regular sus respuestas y mantener un comportamiento ajustado a las demandas escolares. También destaca en el manejo de habilidades digitales, utilizando la tecnología como recurso de apoyo, y en su vocabulario escrito, que se encuentra acorde a su edad. Sin embargo, presenta debilidades en la atención y concentración, la memoria a corto y largo plazo, y en las funciones ejecutivas vinculadas a la planificación y organización. Se observan dificultades en el razonamiento lógico-matemático, la resolución de problemas y creatividad, así como en el lenguaje oral, la comprensión lectora y auditiva, y la expresión oral y escrita. También requiere apoyo en las relaciones lógico-matemáticas y aprendizajes matemáticos, junto con sus habilidades adaptativas. Se recomienda estimular progresivamente la atención sostenida, reforzar estrategias de memoria y organización, y favorecer instancias de práctica guiada en lenguaje y matemáticas, integrando apoyos tecnológicos como recurso facilitador.</w:t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b) Habilidades Personales, Socioemocionales y de Aproximación al Aprendizaje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Diego presenta fortalezas en su autoestima y autoconfianza, mostrando seguridad en sus capacidades, así como en el manejo de emociones y autorregulación en el contexto escolar, lo que le permite desenvolverse de manera ajustada en la convivencia. Se destaca además su empatía y respeto por la diversidad, junto con habilidades en la resolución de conflictos, que favorecen la integración social. No obstante, se observan debilidades en la motivación intrínseca, el desarrollo de talentos e intereses personales, y la tolerancia a la frustración frente a situaciones de mayor exigencia. También requiere apoyo en el trabajo en equipo y cooperación, en las habilidades para pedir ayuda y ofrecer apoyo, y en la curiosidad e interés por nuevas experiencias. Su persistencia y esfuerzo necesitan fortalecerse, al igual que sus estrategias de aprendizaje y la flexibilidad cognitiva. Se recomienda fomentar la exploración de intereses personales, promover actividades colaborativas con apoyo docente, y reforzar la tolerancia a la frustración mediante experiencias graduadas, favoreciendo la construcción de estrategias de aprendizaje autónomas.</w:t>
            </w:r>
          </w:p>
          <w:p w:rsidR="00000000" w:rsidDel="00000000" w:rsidP="00000000" w:rsidRDefault="00000000" w:rsidRPr="00000000" w14:paraId="0000004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8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c) Habilidades motoras, de autonomía y sensoriales</w:t>
            </w:r>
          </w:p>
          <w:p w:rsidR="00000000" w:rsidDel="00000000" w:rsidP="00000000" w:rsidRDefault="00000000" w:rsidRPr="00000000" w14:paraId="0000004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Diego evidencia fortalezas en la motricidad gruesa, mostrando equilibrio y desplazamiento adecuados, así como en la autonomía funcional y cuidado de sí mismo, logrando desenvolverse en rutinas de higiene, alimentación, vestuario y seguridad personal. Sus capacidades sensoperceptivas —audición, tacto, gusto, olfato e integración sensorial— se encuentran preservadas, lo que favorece su participación en actividades escolares. Sin embargo, presenta debilidades en la motricidad fina, especialmente en la escritura y manipulación de objetos, y en la coordinación general de movimientos de piernas y brazos en actividades físicas. Se suman dificultades visuales que afectan su desempeño académico y problemas cardíacos que limitan su participación en educación física. Se recomienda fortalecer la motricidad fina mediante actividades adaptadas, incorporar apoyos visuales para compensar las dificultades de visión, y priorizar actividades físicas alternativas de bajo impacto, que permitan mantener la movilidad sin comprometer su salud.</w:t>
            </w:r>
          </w:p>
          <w:p w:rsidR="00000000" w:rsidDel="00000000" w:rsidP="00000000" w:rsidRDefault="00000000" w:rsidRPr="00000000" w14:paraId="0000004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8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Conclusión</w:t>
            </w:r>
          </w:p>
          <w:p w:rsidR="00000000" w:rsidDel="00000000" w:rsidP="00000000" w:rsidRDefault="00000000" w:rsidRPr="00000000" w14:paraId="0000004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 acuerdo con lo establecido en el Decreto 170,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Diego cumple con los criterios para su ingreso al Programa de Integración Escolar (PIE) bajo el diagnóstico de Discapacidad Múltiple,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condición de carácter permanente. Sus fortalezas se evidencian en el control inhibitorio, el manejo de habilidades digitales, el vocabulario escrito acorde a su edad, la autoestima, la autorregulación emocional, la empatía, la resolución de conflictos, la motricidad gruesa, la autonomía funcional y las capacidades sensoperceptivas.</w:t>
            </w:r>
          </w:p>
          <w:p w:rsidR="00000000" w:rsidDel="00000000" w:rsidP="00000000" w:rsidRDefault="00000000" w:rsidRPr="00000000" w14:paraId="0000005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obstante, presenta necesidades significativas en la atención, memoria, funciones ejecutivas, razonamiento lógico-matemático, lenguaje oral, comprensión lectora y auditiva, expresión oral y escrita, habilidades adaptativas, motivación intrínseca, tolerancia a la frustración, trabajo en equipo, persistencia, estrategias de aprendizaje, flexibilidad cognitiva, motricidad fina, coordinación general, visión y salud cardíaca. Estas condiciones requieren apoyos especializados y permanentes que aseguren su participación efectiva en el proceso educativo.</w:t>
            </w:r>
          </w:p>
          <w:p w:rsidR="00000000" w:rsidDel="00000000" w:rsidP="00000000" w:rsidRDefault="00000000" w:rsidRPr="00000000" w14:paraId="0000005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Sus intereses en el idioma inglés, los videojuegos y la tecnología constituyen recursos pedagógicos clave para potenciar sus aprendizajes y motivación. La facilidad e interés por el inglés pueden ser aprovechados para fortalecer la comprensión lectora y auditiva, así como la expresión oral y escrita. Los videojuegos y plataformas digitales, en tanto, ofrecen oportunidades para estimular la atención, la memoria, la resolución de problemas y la cooperación en entornos sociales, trasladando estas competencias al ámbito académico.</w:t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 virtud de lo anterior, se confirma la pertinencia de su ingreso al PIE, asegurando la implementación de estrategias diferenciadas que integren sus talentos e intereses como palancas motivacionales, favoreciendo un desarrollo integral en coherencia con los principios de inclusión y equidad educativa establecidos por la normativa vigente.</w:t>
            </w:r>
          </w:p>
        </w:tc>
      </w:tr>
    </w:tbl>
    <w:p w:rsidR="00000000" w:rsidDel="00000000" w:rsidP="00000000" w:rsidRDefault="00000000" w:rsidRPr="00000000" w14:paraId="00000053">
      <w:pPr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Sugerencias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1.- Al establecimiento educacional</w:t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Fortalecer la coordinación interdisciplinaria entre el equipo PIE (educadora diferencial, fonoaudióloga, terapeuta ocupacional, psicóloga y kinesiólogo), docentes y especialistas externos, asegurando que las estrategias de apoyo se mantengan coherentes y se evalúen periódicamente.</w:t>
            </w:r>
          </w:p>
          <w:p w:rsidR="00000000" w:rsidDel="00000000" w:rsidP="00000000" w:rsidRDefault="00000000" w:rsidRPr="00000000" w14:paraId="0000005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Implementar adecuaciones curriculares flexibles, que contemplen apoyos visuales, tecnológicos y metodológicos, integrando actividades vinculadas al aprendizaje del inglés y al uso de plataformas digitales.</w:t>
            </w:r>
          </w:p>
          <w:p w:rsidR="00000000" w:rsidDel="00000000" w:rsidP="00000000" w:rsidRDefault="00000000" w:rsidRPr="00000000" w14:paraId="0000005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Garantizar accesibilidad física y pedagógica, incorporando recursos adaptados para sus dificultades visuales y considerando su condición cardíaca en la planificación de actividades escolares.</w:t>
            </w:r>
          </w:p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Promover instancias de sensibilización comunitaria, fomentando la inclusión y el respeto por la diversidad, valorando sus talentos en tecnología y videojuegos como parte de la vida escolar.</w:t>
            </w:r>
          </w:p>
          <w:p w:rsidR="00000000" w:rsidDel="00000000" w:rsidP="00000000" w:rsidRDefault="00000000" w:rsidRPr="00000000" w14:paraId="0000005C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2.- Al equipo de aula</w:t>
            </w:r>
          </w:p>
          <w:p w:rsidR="00000000" w:rsidDel="00000000" w:rsidP="00000000" w:rsidRDefault="00000000" w:rsidRPr="00000000" w14:paraId="0000005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Diseñar actividades breves y estructuradas que permitan sostener la atención y concentración, incorporando pausas programadas y apoyos gráficos, vinculando contenidos con temáticas de videojuegos o inglés.</w:t>
            </w:r>
          </w:p>
          <w:p w:rsidR="00000000" w:rsidDel="00000000" w:rsidP="00000000" w:rsidRDefault="00000000" w:rsidRPr="00000000" w14:paraId="0000006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Reforzar la memoria y funciones ejecutivas mediante rutinas claras, uso de agendas digitales y organizadores visuales, aprovechando su afinidad por la tecnología.</w:t>
            </w:r>
          </w:p>
          <w:p w:rsidR="00000000" w:rsidDel="00000000" w:rsidP="00000000" w:rsidRDefault="00000000" w:rsidRPr="00000000" w14:paraId="0000006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Favorecer la participación en dinámicas grupales, asignándole roles específicos que promuevan la cooperación y el sentido de pertenencia, integrando proyectos relacionados con tecnología o juegos colaborativos.</w:t>
            </w:r>
          </w:p>
          <w:p w:rsidR="00000000" w:rsidDel="00000000" w:rsidP="00000000" w:rsidRDefault="00000000" w:rsidRPr="00000000" w14:paraId="0000006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Adaptar la educación física, reemplazando actividades de alta exigencia por ejercicios de bajo impacto, como estiramientos o caminatas suaves, asegurando su participación inclusiva.</w:t>
            </w:r>
          </w:p>
          <w:p w:rsidR="00000000" w:rsidDel="00000000" w:rsidP="00000000" w:rsidRDefault="00000000" w:rsidRPr="00000000" w14:paraId="00000063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3.- Al estudiante</w:t>
            </w:r>
          </w:p>
          <w:p w:rsidR="00000000" w:rsidDel="00000000" w:rsidP="00000000" w:rsidRDefault="00000000" w:rsidRPr="00000000" w14:paraId="0000006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Refuerza tu confianza reconociendo cada logro alcanzado y confía en tus capacidades, especialmente en tus talentos vinculados al inglés y la tecnología.</w:t>
            </w:r>
          </w:p>
          <w:p w:rsidR="00000000" w:rsidDel="00000000" w:rsidP="00000000" w:rsidRDefault="00000000" w:rsidRPr="00000000" w14:paraId="0000006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Dedica tiempo a la lectura y escritura diaria, cuidando la claridad y coherencia de tus producciones, utilizando temas que disfrutas como videojuegos o plataformas digitales.</w:t>
            </w:r>
          </w:p>
          <w:p w:rsidR="00000000" w:rsidDel="00000000" w:rsidP="00000000" w:rsidRDefault="00000000" w:rsidRPr="00000000" w14:paraId="0000006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Trabaja cálculo y razonamiento utilizando material concreto y estrategias prácticas, relacionando operaciones con dinámicas de tus juegos favoritos.</w:t>
            </w:r>
          </w:p>
          <w:p w:rsidR="00000000" w:rsidDel="00000000" w:rsidP="00000000" w:rsidRDefault="00000000" w:rsidRPr="00000000" w14:paraId="0000006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Explora tus intereses personales y talentos, potenciando tu motivación y creatividad, y busca actividades que amplíen tu curiosidad más allá de lo exigido.</w:t>
            </w:r>
          </w:p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Persevera en tus tareas y procura concluirlas con esfuerzo y constancia, trasladando la disciplina que aplicas en tus videojuegos al ámbito académico.</w:t>
            </w:r>
          </w:p>
          <w:p w:rsidR="00000000" w:rsidDel="00000000" w:rsidP="00000000" w:rsidRDefault="00000000" w:rsidRPr="00000000" w14:paraId="0000006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Practica estrategias de organización y autocontrol, como el uso de agendas o recordatorios digitales, que te permitan estructurar mejor tus tiempos y responsabilidades.</w:t>
            </w:r>
          </w:p>
          <w:p w:rsidR="00000000" w:rsidDel="00000000" w:rsidP="00000000" w:rsidRDefault="00000000" w:rsidRPr="00000000" w14:paraId="0000006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Desarrolla flexibilidad cognitiva enfrentando cambios y nuevos desafíos con disposición y apertura, apoyándote en la experiencia de adaptarte a distintos escenarios en tus juegos online.</w:t>
            </w:r>
          </w:p>
          <w:p w:rsidR="00000000" w:rsidDel="00000000" w:rsidP="00000000" w:rsidRDefault="00000000" w:rsidRPr="00000000" w14:paraId="0000006D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4.- A la familia</w:t>
            </w:r>
          </w:p>
          <w:p w:rsidR="00000000" w:rsidDel="00000000" w:rsidP="00000000" w:rsidRDefault="00000000" w:rsidRPr="00000000" w14:paraId="0000007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Apoyar la consolidación de rutinas de estudio en el hogar, integrando actividades relacionadas con el inglés y el uso de tecnología como recursos motivacionales.</w:t>
            </w:r>
          </w:p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Favorecer la tolerancia a la frustración, brindando contención en momentos de dificultad y reforzando la importancia del esfuerzo y la perseverancia, relacionando estos valores con su constancia en videojuegos.</w:t>
            </w:r>
          </w:p>
          <w:p w:rsidR="00000000" w:rsidDel="00000000" w:rsidP="00000000" w:rsidRDefault="00000000" w:rsidRPr="00000000" w14:paraId="0000007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Promover espacios de exploración de intereses personales, como talleres de inglés, actividades recreativas digitales o proyectos tecnológicos, que fortalezcan su motivación y autoestima.</w:t>
            </w:r>
          </w:p>
          <w:p w:rsidR="00000000" w:rsidDel="00000000" w:rsidP="00000000" w:rsidRDefault="00000000" w:rsidRPr="00000000" w14:paraId="0000007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Mantener comunicación permanente con el establecimiento y los profesionales del PIE (educadora diferencial, fonoaudióloga, terapeuta ocupacional, psicóloga y kinesióloga), participando activamente en reuniones y retroalimentaciones para coordinar estrategias de apoyo escolar y familiar.</w:t>
            </w:r>
          </w:p>
          <w:p w:rsidR="00000000" w:rsidDel="00000000" w:rsidP="00000000" w:rsidRDefault="00000000" w:rsidRPr="00000000" w14:paraId="00000074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0.7421875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5.- Otros</w:t>
            </w:r>
          </w:p>
          <w:p w:rsidR="00000000" w:rsidDel="00000000" w:rsidP="00000000" w:rsidRDefault="00000000" w:rsidRPr="00000000" w14:paraId="0000007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Estimular la motricidad fina mediante actividades prácticas como manualidades, juegos de construcción o tareas digitales que requieran precisión.</w:t>
            </w:r>
          </w:p>
          <w:p w:rsidR="00000000" w:rsidDel="00000000" w:rsidP="00000000" w:rsidRDefault="00000000" w:rsidRPr="00000000" w14:paraId="0000007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Incorporar apoyos visuales como lentes, material ampliado, recursos digitales y contrastes de color que faciliten la percepción y ejecución de tareas.</w:t>
            </w:r>
          </w:p>
          <w:p w:rsidR="00000000" w:rsidDel="00000000" w:rsidP="00000000" w:rsidRDefault="00000000" w:rsidRPr="00000000" w14:paraId="0000007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Coordinar seguimiento médico especializado, asegurando el control de su condición cardíaca y la adaptación de actividades físicas seguras que mantengan su movilidad.</w:t>
            </w:r>
          </w:p>
          <w:p w:rsidR="00000000" w:rsidDel="00000000" w:rsidP="00000000" w:rsidRDefault="00000000" w:rsidRPr="00000000" w14:paraId="0000007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-Favorecer la participación en actividades recreativas inclusivas, como talleres artísticos, musicales, tecnológicos o de inglés, que fortalezcan su autoestima, habilidades sociales y sentido de pertenencia.</w:t>
            </w:r>
          </w:p>
          <w:p w:rsidR="00000000" w:rsidDel="00000000" w:rsidP="00000000" w:rsidRDefault="00000000" w:rsidRPr="00000000" w14:paraId="0000007B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after="0" w:lineRule="auto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6706"/>
        <w:tblGridChange w:id="0">
          <w:tblGrid>
            <w:gridCol w:w="2122"/>
            <w:gridCol w:w="6706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D">
            <w:pPr>
              <w:spacing w:befor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IDENTIFICACIÓN DEL PROFESIONAL QUE EMITE EL INFORME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completo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before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Leslie Luisa Michaelle Cabrera Valencia</w:t>
            </w:r>
          </w:p>
        </w:tc>
      </w:tr>
      <w:tr>
        <w:trPr>
          <w:cantSplit w:val="0"/>
          <w:trHeight w:val="45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RUT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before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19.582.581-5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Profesión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Educadora Diferencial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N° de registro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before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258.922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before="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before="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before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 y Timbre</w:t>
            </w:r>
          </w:p>
          <w:p w:rsidR="00000000" w:rsidDel="00000000" w:rsidP="00000000" w:rsidRDefault="00000000" w:rsidRPr="00000000" w14:paraId="0000008C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before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before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before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.3228346456694" w:top="1417.3228346456694" w:left="1700.7874015748032" w:right="1700.787401574803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No se debe modificar el formato oficial; cada apartado debe conservar su estructura e información base.</w:t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612130" cy="5270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2130" cy="527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center" w:leader="none" w:pos="4987"/>
        <w:tab w:val="left" w:leader="none" w:pos="7235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Decreto 170/2010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124</wp:posOffset>
          </wp:positionH>
          <wp:positionV relativeFrom="paragraph">
            <wp:posOffset>-44226</wp:posOffset>
          </wp:positionV>
          <wp:extent cx="781050" cy="723900"/>
          <wp:effectExtent b="0" l="0" r="0" t="0"/>
          <wp:wrapNone/>
          <wp:docPr descr="Imagen que contiene Gráfico de rectángulos&#10;&#10;El contenido generado por IA puede ser incorrecto." id="1" name="image1.jpg"/>
          <a:graphic>
            <a:graphicData uri="http://schemas.openxmlformats.org/drawingml/2006/picture">
              <pic:pic>
                <pic:nvPicPr>
                  <pic:cNvPr descr="Imagen que contiene Gráfico de rectángulos&#10;&#10;El contenido generado por IA puede ser incorrecto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050" cy="7239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390"/>
        <w:tab w:val="center" w:leader="none" w:pos="4535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Evaluación Diagnóstica Integral de Necesidades Educativas Especiales</w:t>
    </w:r>
  </w:p>
  <w:p w:rsidR="00000000" w:rsidDel="00000000" w:rsidP="00000000" w:rsidRDefault="00000000" w:rsidRPr="00000000" w14:paraId="0000009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720"/>
        <w:tab w:val="center" w:leader="none" w:pos="4535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INFORME DE EVALUACIÓN PSICOPEDAGÓGICA </w:t>
    </w:r>
  </w:p>
  <w:p w:rsidR="00000000" w:rsidDel="00000000" w:rsidP="00000000" w:rsidRDefault="00000000" w:rsidRPr="00000000" w14:paraId="00000097">
    <w:pPr>
      <w:spacing w:after="0" w:line="240" w:lineRule="auto"/>
      <w:jc w:val="center"/>
      <w:rPr>
        <w:rFonts w:ascii="Arial Narrow" w:cs="Arial Narrow" w:eastAsia="Arial Narrow" w:hAnsi="Arial Narrow"/>
        <w:b w:val="1"/>
        <w:bCs w:val="1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sz w:val="20"/>
        <w:szCs w:val="20"/>
        <w:rtl w:val="0"/>
      </w:rPr>
      <w:t xml:space="preserve">(Detección de NEE)</w:t>
    </w:r>
  </w:p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kxxCPpN2CA6YKy50wbGD3ADreA==">CgMxLjA4AHIhMVM4a3RVckg1aFZWeVRYbEhVQkw0UU4yc3JYZ0tFaGts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